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5A" w:rsidRDefault="000F645A" w:rsidP="000F645A">
      <w:pPr>
        <w:pStyle w:val="a5"/>
        <w:spacing w:before="84" w:beforeAutospacing="0" w:after="84" w:afterAutospacing="0" w:line="62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方正小标宋简体" w:eastAsia="方正小标宋简体" w:hAnsi="Arial" w:cs="Arial" w:hint="eastAsia"/>
          <w:color w:val="000000"/>
          <w:sz w:val="49"/>
          <w:szCs w:val="49"/>
        </w:rPr>
        <w:t>2020年度郑州市社科调研课题选题参考指南</w:t>
      </w:r>
    </w:p>
    <w:p w:rsidR="000F645A" w:rsidRDefault="000F645A" w:rsidP="000F645A">
      <w:pPr>
        <w:pStyle w:val="a5"/>
        <w:spacing w:before="84" w:beforeAutospacing="0" w:after="84" w:afterAutospacing="0" w:line="62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5"/>
          <w:szCs w:val="35"/>
        </w:rPr>
        <w:t> 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黑体" w:eastAsia="黑体" w:hAnsi="黑体" w:cs="Arial" w:hint="eastAsia"/>
          <w:color w:val="000000"/>
          <w:sz w:val="34"/>
          <w:szCs w:val="34"/>
        </w:rPr>
        <w:t>哲政·党建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1.习近平新时代中国特色社会主义思想在郑州的实践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2.新时期宣传思想工作的新形势、新要求、新思路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3.意识形态风险防范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4.深入推进党风廉政建设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5.推进郑州市新时代文明实践中心建设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6.发挥政治建设在机关党建工作中的统领作用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7.充分发挥基层党组织战斗堡垒作用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8.巩固完善智汇郑州“1125”聚才计划政策体系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9.担起国家中心城市使命，展示国家形象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10.建设高素质专业化干部队伍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11.优化人才创新创业环境，吸引高层次人才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12.防范化解重点领域风险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13.重大事件、重大决策舆情管控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14.如何加强网上阵地建设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lastRenderedPageBreak/>
        <w:t>15.进一步深化“放管服”改革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16.全国重要科技成果交易中心和转化高地建设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17.推进郑州新型高端智库建设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18.深化机关效能建设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19.新时代青年价值观培育机制研究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20.大学生创新创业环境研究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21.高校大学生社会实践能力培养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22.推动党的理论教育大众化、通俗化、时代化研究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23.郑州市高校思想政治教育与校园文化建设研究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24.加快构建“政产学研企”协同创新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25.推进教育优质均衡发展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黑体" w:eastAsia="黑体" w:hAnsi="黑体" w:cs="Arial" w:hint="eastAsia"/>
          <w:color w:val="000000"/>
          <w:sz w:val="34"/>
          <w:szCs w:val="34"/>
        </w:rPr>
        <w:t>经济·开放创新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26.郑州在黄河流域生态保护和高质量发展中的特点、方向和任务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27.打造国家黄河流域生态保护和高质量发展核心示范区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28.全面推进先进制造业高质量发展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29.大力构建郑州速度经济发展战略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30.高水平建设数字郑州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31.提升郑州城市综合承载力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lastRenderedPageBreak/>
        <w:t>32.大力发展以都市农业为特征的农业产业体系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33.加快推进郑州国家大数据综合试验区建设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34.推进网上丝绸之路建设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35.实施</w:t>
      </w:r>
      <w:r>
        <w:rPr>
          <w:rFonts w:ascii="仿宋_GB2312" w:eastAsia="仿宋_GB2312" w:hAnsi="Arial" w:cs="Arial" w:hint="eastAsia"/>
          <w:color w:val="000000"/>
          <w:spacing w:val="-17"/>
          <w:sz w:val="34"/>
          <w:szCs w:val="34"/>
        </w:rPr>
        <w:t>数字化转型专项行动，培育制造业高质量发展新优势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36.构建与国家中心城市相适应的城镇体系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37.进一步提升郑州带动力、辐射力和影响力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38.推进郑州市“乡村振兴”战略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39.在“买全球、卖全球”商品体系中凸显郑州优势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40.郑州市产业布局和功能分区优化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41.郑州集群招商和产业键垂直融合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42.郑州制造业和服务业产业集群建设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43.提升郑州产业竞争力、支撑力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44.高质量发展区域增长极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45.推动互联网、大数据、人工智能和实体经济深度融合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46.推进郑州供给侧结构性改革，培育郑州产业发展新动能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47.郑州企业深度参与国际产业分工协作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48.国际物流中心建设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lastRenderedPageBreak/>
        <w:t>49.疫情过后郑州经济的发力点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50.疫情对郑州产业经济的影响与对策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51.贯彻新发展理念，推动郑州高质量发展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52.加快推动郑州创新型城市建设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53.中原城市群协同创新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54.全面提升郑州产业创新力、竞争力和可持续发展力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55.实施开放创新双驱动，增强发展动力和活力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56.构建全方位对外开放新格局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57.全面推进企业数字化、网络化、智能化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58.实施“四路”协同，打造内陆开放新高地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59.着力构建以企业为主体的自主创新体系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60.多维度协同推进郑州现代化产业创新发展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61.实施“五区”联动发展，发挥国家战略叠加优势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62.加快“1+4”郑州大都市区建设，推进区域协调发展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63.巩固提升郑州“一带一路”核心节点城市地位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64.优化创新创业生态，深化重点领域和关键环节改革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黑体" w:eastAsia="黑体" w:hAnsi="黑体" w:cs="Arial" w:hint="eastAsia"/>
          <w:color w:val="000000"/>
          <w:sz w:val="34"/>
          <w:szCs w:val="34"/>
        </w:rPr>
        <w:t>历史·文化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lastRenderedPageBreak/>
        <w:t>65.黄河文化精神实质和时代内涵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66.黄河历史文化带研究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67.黄河文化的继承载体与传播渠道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68.黄河文化发展的区域统筹协调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69.黄河文化旅游文旅融合示范区建设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70.如何讲好黄河文化故事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left="1172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71.提升郑州“华夏文明之源、黄河文化之魂”的全球认同感和号召力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72.如何强化郑州黄河文化主地标地位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73.如何强化郑州在华夏历史文明中的核心地位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74.环嵩山文化带研究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75.郑州文化旅游产业融合创新发展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 xml:space="preserve">76.以文化城 </w:t>
      </w:r>
      <w:r>
        <w:rPr>
          <w:rFonts w:ascii="仿宋_GB2312" w:eastAsia="仿宋_GB2312" w:hAnsi="Arial" w:cs="Arial" w:hint="eastAsia"/>
          <w:color w:val="000000"/>
          <w:sz w:val="34"/>
          <w:szCs w:val="34"/>
        </w:rPr>
        <w:t> </w:t>
      </w:r>
      <w:r>
        <w:rPr>
          <w:rFonts w:ascii="仿宋_GB2312" w:eastAsia="仿宋_GB2312" w:hAnsi="Arial" w:cs="Arial" w:hint="eastAsia"/>
          <w:color w:val="000000"/>
          <w:sz w:val="34"/>
          <w:szCs w:val="34"/>
        </w:rPr>
        <w:t>重构国家中心城市发展新动能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77.增强市民文化主体性</w:t>
      </w:r>
      <w:r>
        <w:rPr>
          <w:rFonts w:ascii="仿宋_GB2312" w:eastAsia="仿宋_GB2312" w:hAnsi="Arial" w:cs="Arial" w:hint="eastAsia"/>
          <w:color w:val="000000"/>
          <w:sz w:val="34"/>
          <w:szCs w:val="34"/>
        </w:rPr>
        <w:t> </w:t>
      </w:r>
      <w:r>
        <w:rPr>
          <w:rFonts w:ascii="仿宋_GB2312" w:eastAsia="仿宋_GB2312" w:hAnsi="Arial" w:cs="Arial" w:hint="eastAsia"/>
          <w:color w:val="000000"/>
          <w:sz w:val="34"/>
          <w:szCs w:val="34"/>
        </w:rPr>
        <w:t xml:space="preserve"> 塑造城市精神新高度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78.郑州城市形象塑造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79.郑州市创意文化产业发展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80.市级融媒体发展模式研究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81.加强文化传播能力建设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82.提升郑州国际文化影响力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83.优秀传统文化传承创新</w:t>
      </w:r>
      <w:r>
        <w:rPr>
          <w:rFonts w:ascii="仿宋_GB2312" w:eastAsia="仿宋_GB2312" w:hAnsi="Arial" w:cs="Arial" w:hint="eastAsia"/>
          <w:color w:val="000000"/>
          <w:sz w:val="34"/>
          <w:szCs w:val="34"/>
        </w:rPr>
        <w:t> 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lastRenderedPageBreak/>
        <w:t>84.网上直播微视频引导和发展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85.打造充分展示华夏文明、中原文化的特色城市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86.打造文化地标，展现城市品质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87.以文化城打造国家中心城市建设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88.历史建筑保护利用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黑体" w:eastAsia="黑体" w:hAnsi="黑体" w:cs="Arial" w:hint="eastAsia"/>
          <w:color w:val="000000"/>
          <w:sz w:val="34"/>
          <w:szCs w:val="34"/>
        </w:rPr>
        <w:t>社会·市域治理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89.市域治理体系和治理能力现代化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90.提高郑州市社会治理现代化、科学化、精细化水平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9</w:t>
      </w:r>
      <w:r>
        <w:rPr>
          <w:rFonts w:ascii="仿宋_GB2312" w:eastAsia="仿宋_GB2312" w:hAnsi="Arial" w:cs="Arial" w:hint="eastAsia"/>
          <w:color w:val="000000"/>
          <w:spacing w:val="-17"/>
          <w:sz w:val="34"/>
          <w:szCs w:val="34"/>
        </w:rPr>
        <w:t>1.突出抓好“四治”（治脏、治乱、治差、治软），提升城市品质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92.社会力量参与社会治理和公务服务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93.推进郑州信用体系建设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94.全国区域性教育中心、医疗中心建设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95.推进国家中心城市战略功能区建设，提升城市功能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96.推进新型智慧城市建设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97.如何发挥国家中心城市的带动作用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98.县城组团建设国家城市次中心小城市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99.提升城市精细化管理水平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lastRenderedPageBreak/>
        <w:t>100.重塑城市经济地理优化拓展城市空间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101.完善节约集约高效的土地使用管理机制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102.加强完善国际化公共服务体系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103.疫情对郑州市推进市域治理的启示和建议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104.如何形成共建共治共享的社会治理格局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105.完善构建亲清政商关系的政策体系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106.</w:t>
      </w:r>
      <w:r>
        <w:rPr>
          <w:rFonts w:ascii="仿宋_GB2312" w:eastAsia="仿宋_GB2312" w:hAnsi="Arial" w:cs="Arial" w:hint="eastAsia"/>
          <w:color w:val="000000"/>
          <w:spacing w:val="-17"/>
          <w:sz w:val="34"/>
          <w:szCs w:val="34"/>
        </w:rPr>
        <w:t>建立服务对象和市场主体为主公开透明的营商环境评价机制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107.完善健康政策和公共卫生服务体系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108.加快构建分级诊疗新格局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109.大力推进生态文明建设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110.构建全域美丽的绿色发展体制机制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111.建设低碳生态城市政策体系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112.完善城市规划机制，提升规划管理水平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113.创新城市设计理念，提升城市建设品质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114.重大突发公共事件应急体系建设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115.城市管理的标准体系和引导政策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116.完善促进产业发展的制度机制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117.建立数字社会运行机制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118.完善促进经济高质量发展考核评价机制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lastRenderedPageBreak/>
        <w:t>119.健全脱贫攻坚与乡村振兴有机结合一体推进机制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120.如何解决相对贫困长效机制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121.如何推进城乡全域有机更新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122.健全城乡基层治理体系，构建基层社会治理新格局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123.推进城乡一体化</w:t>
      </w:r>
    </w:p>
    <w:p w:rsidR="000F645A" w:rsidRDefault="000F645A" w:rsidP="000F645A">
      <w:pPr>
        <w:pStyle w:val="a5"/>
        <w:spacing w:before="84" w:beforeAutospacing="0" w:after="84" w:afterAutospacing="0" w:line="519" w:lineRule="atLeast"/>
        <w:ind w:firstLine="67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4"/>
          <w:szCs w:val="34"/>
        </w:rPr>
        <w:t>124.强化社区管理和服务功能</w:t>
      </w:r>
    </w:p>
    <w:p w:rsidR="00741A80" w:rsidRPr="000F645A" w:rsidRDefault="00741A80"/>
    <w:sectPr w:rsidR="00741A80" w:rsidRPr="000F6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A80" w:rsidRDefault="00741A80" w:rsidP="000F645A">
      <w:r>
        <w:separator/>
      </w:r>
    </w:p>
  </w:endnote>
  <w:endnote w:type="continuationSeparator" w:id="1">
    <w:p w:rsidR="00741A80" w:rsidRDefault="00741A80" w:rsidP="000F6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A80" w:rsidRDefault="00741A80" w:rsidP="000F645A">
      <w:r>
        <w:separator/>
      </w:r>
    </w:p>
  </w:footnote>
  <w:footnote w:type="continuationSeparator" w:id="1">
    <w:p w:rsidR="00741A80" w:rsidRDefault="00741A80" w:rsidP="000F64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645A"/>
    <w:rsid w:val="000F645A"/>
    <w:rsid w:val="0074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6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64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6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645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F64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2020-04-20T04:00:00Z</dcterms:created>
  <dcterms:modified xsi:type="dcterms:W3CDTF">2020-04-20T04:00:00Z</dcterms:modified>
</cp:coreProperties>
</file>